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5B" w:rsidRDefault="00F257E7">
      <w:pPr>
        <w:pStyle w:val="Titre"/>
      </w:pPr>
      <w:bookmarkStart w:id="0" w:name="_GoBack"/>
      <w:bookmarkEnd w:id="0"/>
      <w:r>
        <w:t>Contributor Roles Taxonomy (CRediT)</w:t>
      </w:r>
    </w:p>
    <w:p w:rsidR="000F1F5B" w:rsidRDefault="00F257E7">
      <w:pPr>
        <w:pStyle w:val="Sous-titre"/>
      </w:pPr>
      <w:r>
        <w:rPr>
          <w:i/>
        </w:rPr>
        <w:t>À tradire. Didactique de la traduction pragmatique et de la communication technique</w:t>
      </w:r>
    </w:p>
    <w:p w:rsidR="000F1F5B" w:rsidRDefault="00F257E7">
      <w:pPr>
        <w:pStyle w:val="Titre1"/>
      </w:pPr>
      <w:bookmarkStart w:id="1" w:name="_Toc106893136"/>
      <w:bookmarkStart w:id="2" w:name="_Toc106898716"/>
      <w:r>
        <w:t>Taolenn</w:t>
      </w:r>
      <w:bookmarkEnd w:id="1"/>
      <w:bookmarkEnd w:id="2"/>
    </w:p>
    <w:sdt>
      <w:sdtPr>
        <w:rPr>
          <w:rFonts w:ascii="Public Sans" w:eastAsiaTheme="minorHAnsi" w:hAnsi="Public Sans" w:cstheme="minorBidi"/>
          <w:color w:val="auto"/>
          <w:sz w:val="22"/>
          <w:szCs w:val="22"/>
          <w:lang w:eastAsia="en-US"/>
        </w:rPr>
        <w:id w:val="508133897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:rsidR="000F1F5B" w:rsidRDefault="000F1F5B">
          <w:pPr>
            <w:pStyle w:val="En-ttedetabledesmatires"/>
          </w:pPr>
        </w:p>
        <w:p w:rsidR="000F1F5B" w:rsidRDefault="00F257E7">
          <w:pPr>
            <w:pStyle w:val="TM1"/>
            <w:tabs>
              <w:tab w:val="right" w:leader="dot" w:pos="9062"/>
            </w:tabs>
          </w:pPr>
          <w:r>
            <w:fldChar w:fldCharType="begin"/>
          </w:r>
          <w:r>
            <w:rPr>
              <w:rStyle w:val="IndexLink"/>
              <w:webHidden/>
            </w:rPr>
            <w:instrText xml:space="preserve"> TOC \z \o "1-3" \u \h</w:instrText>
          </w:r>
          <w:r>
            <w:rPr>
              <w:rStyle w:val="IndexLink"/>
            </w:rPr>
            <w:fldChar w:fldCharType="separate"/>
          </w:r>
          <w:hyperlink w:anchor="_Toc106898717">
            <w:r>
              <w:rPr>
                <w:rStyle w:val="IndexLink"/>
                <w:webHidden/>
              </w:rPr>
              <w:t>Digoradur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_Toc106898717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0F1F5B" w:rsidRDefault="00F257E7">
          <w:pPr>
            <w:pStyle w:val="TM1"/>
            <w:tabs>
              <w:tab w:val="right" w:leader="dot" w:pos="9062"/>
            </w:tabs>
          </w:pPr>
          <w:hyperlink w:anchor="_Toc106898718">
            <w:r>
              <w:rPr>
                <w:rStyle w:val="IndexLink"/>
                <w:webHidden/>
              </w:rPr>
              <w:t>Ober gant an daksonomiezh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_Toc106898718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0F1F5B" w:rsidRDefault="00F257E7">
          <w:pPr>
            <w:pStyle w:val="TM1"/>
            <w:tabs>
              <w:tab w:val="right" w:leader="dot" w:pos="9062"/>
            </w:tabs>
          </w:pPr>
          <w:hyperlink w:anchor="_Toc106898719">
            <w:r>
              <w:rPr>
                <w:rStyle w:val="IndexLink"/>
                <w:webHidden/>
              </w:rPr>
              <w:t>List and description of the 14 roles (EN)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_Toc106898719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F1F5B" w:rsidRDefault="00F257E7">
          <w:pPr>
            <w:pStyle w:val="TM1"/>
            <w:tabs>
              <w:tab w:val="right" w:leader="dot" w:pos="9062"/>
            </w:tabs>
          </w:pPr>
          <w:hyperlink w:anchor="_Toc106898720">
            <w:r>
              <w:rPr>
                <w:rStyle w:val="IndexLink"/>
                <w:webHidden/>
              </w:rPr>
              <w:t>Listennad ha deskrivadur ar 14 roll (BR)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_Toc106898720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IndexLink"/>
            </w:rPr>
            <w:fldChar w:fldCharType="end"/>
          </w:r>
        </w:p>
      </w:sdtContent>
    </w:sdt>
    <w:p w:rsidR="000F1F5B" w:rsidRDefault="000F1F5B"/>
    <w:p w:rsidR="000F1F5B" w:rsidRDefault="000F1F5B"/>
    <w:p w:rsidR="000F1F5B" w:rsidRDefault="00F257E7">
      <w:r>
        <w:br w:type="page"/>
      </w:r>
    </w:p>
    <w:p w:rsidR="000F1F5B" w:rsidRDefault="00F257E7">
      <w:pPr>
        <w:pStyle w:val="Titre1"/>
      </w:pPr>
      <w:bookmarkStart w:id="3" w:name="_Toc106898717"/>
      <w:r>
        <w:lastRenderedPageBreak/>
        <w:t>Digoradur</w:t>
      </w:r>
      <w:bookmarkEnd w:id="3"/>
    </w:p>
    <w:p w:rsidR="000F1F5B" w:rsidRDefault="00F257E7">
      <w:r>
        <w:t xml:space="preserve">An daksonomiezh CRediT (evit </w:t>
      </w:r>
      <w:r>
        <w:rPr>
          <w:i/>
        </w:rPr>
        <w:t>Contributor Roles Taxonomy</w:t>
      </w:r>
      <w:r>
        <w:t xml:space="preserve"> pe taksonomiezh rolloù ar genoberourien) a zo enni 14 roll a </w:t>
      </w:r>
      <w:r w:rsidR="00FE7610">
        <w:t>‘</w:t>
      </w:r>
      <w:r>
        <w:t>z a da zeskrivañ ar perzhioù kemeret peurvuiañ gant oberourien an en</w:t>
      </w:r>
      <w:r>
        <w:t>klask skiantel.</w:t>
      </w:r>
    </w:p>
    <w:p w:rsidR="000F1F5B" w:rsidRDefault="00F257E7">
      <w:r>
        <w:t xml:space="preserve">Al labour formalizañ-mañ a oa bet lañset (e 2012) </w:t>
      </w:r>
      <w:r>
        <w:t xml:space="preserve">pa </w:t>
      </w:r>
      <w:r>
        <w:t>o</w:t>
      </w:r>
      <w:r>
        <w:t>a</w:t>
      </w:r>
      <w:r>
        <w:t xml:space="preserve"> </w:t>
      </w:r>
      <w:r>
        <w:t xml:space="preserve">bet </w:t>
      </w:r>
      <w:r>
        <w:t>stad</w:t>
      </w:r>
      <w:r>
        <w:t>et</w:t>
      </w:r>
      <w:r>
        <w:t xml:space="preserve"> ne oa ket posupl, gant al listennadoù oberourien implijet e stummoù boaz al levrlennadurioù a-vremañ, diskouez an doareoù disheñvel da genober, d</w:t>
      </w:r>
      <w:r w:rsidR="00FE7610">
        <w:t>’</w:t>
      </w:r>
      <w:r>
        <w:t>ar mare ma felle d</w:t>
      </w:r>
      <w:r w:rsidR="00FE7610">
        <w:t>’</w:t>
      </w:r>
      <w:r>
        <w:t>an enklaskerien, da ensavadurioù an akademiezh ha d</w:t>
      </w:r>
      <w:r w:rsidR="00FE7610">
        <w:t>’</w:t>
      </w:r>
      <w:r>
        <w:t>an embannerien diskouez splannoc</w:t>
      </w:r>
      <w:r w:rsidR="00FE7610">
        <w:t>’</w:t>
      </w:r>
      <w:r>
        <w:t>h per</w:t>
      </w:r>
      <w:r>
        <w:t xml:space="preserve">zhioù </w:t>
      </w:r>
      <w:r>
        <w:t xml:space="preserve">perzhidi </w:t>
      </w:r>
      <w:r>
        <w:t>an enklask.</w:t>
      </w:r>
    </w:p>
    <w:p w:rsidR="000F1F5B" w:rsidRDefault="00F257E7">
      <w:r>
        <w:t>E 2022 e</w:t>
      </w:r>
      <w:r>
        <w:t xml:space="preserve"> </w:t>
      </w:r>
      <w:r>
        <w:t>o</w:t>
      </w:r>
      <w:r>
        <w:t>a</w:t>
      </w:r>
      <w:r>
        <w:t xml:space="preserve"> deuet an daksonomiezh CRediT da vezañ un norm, bet asantet dindan niverenn Z39.104-2022 gant an ANSI/NISO, ensavadur broadel evit normalizañ ar c</w:t>
      </w:r>
      <w:r w:rsidR="00FE7610">
        <w:t>’</w:t>
      </w:r>
      <w:r>
        <w:t xml:space="preserve">helaouiñ (National Information Standards Organization), </w:t>
      </w:r>
      <w:r>
        <w:t>kretaet</w:t>
      </w:r>
      <w:r>
        <w:t xml:space="preserve"> </w:t>
      </w:r>
      <w:r>
        <w:t>anezhañ</w:t>
      </w:r>
      <w:r>
        <w:t xml:space="preserve"> </w:t>
      </w:r>
      <w:r>
        <w:t>gant an ensavadur normalizañ amerikan (American National Standards Institute).</w:t>
      </w:r>
    </w:p>
    <w:p w:rsidR="000F1F5B" w:rsidRDefault="00F257E7">
      <w:r>
        <w:t xml:space="preserve">An holl </w:t>
      </w:r>
      <w:r>
        <w:t>ditouroù</w:t>
      </w:r>
      <w:r>
        <w:t xml:space="preserve"> a c</w:t>
      </w:r>
      <w:r w:rsidR="00FE7610">
        <w:t>’</w:t>
      </w:r>
      <w:r>
        <w:t>heller lenn (e saozneg) ouzh al lec</w:t>
      </w:r>
      <w:r w:rsidR="00FE7610">
        <w:t>’</w:t>
      </w:r>
      <w:r>
        <w:t xml:space="preserve">hienn internet </w:t>
      </w:r>
      <w:hyperlink r:id="rId8">
        <w:r>
          <w:rPr>
            <w:rStyle w:val="Lienhypertexte"/>
          </w:rPr>
          <w:t>https://credit.niso.org</w:t>
        </w:r>
        <w:r>
          <w:rPr>
            <w:rStyle w:val="Lienhypertexte"/>
          </w:rPr>
          <w:t>/</w:t>
        </w:r>
      </w:hyperlink>
      <w:r>
        <w:t>.</w:t>
      </w:r>
    </w:p>
    <w:p w:rsidR="000F1F5B" w:rsidRDefault="00F257E7">
      <w:r>
        <w:t>Kinnig a reomp deoc</w:t>
      </w:r>
      <w:r w:rsidR="00FE7610">
        <w:t>’</w:t>
      </w:r>
      <w:r>
        <w:t>h amañ hon troidigezh eus ar rolloù hag o deskrivadur. Gallout a reer ivez daveiñ d</w:t>
      </w:r>
      <w:r w:rsidR="00FE7610">
        <w:t>’</w:t>
      </w:r>
      <w:r>
        <w:t>ar bajenn c</w:t>
      </w:r>
      <w:r w:rsidR="00FE7610">
        <w:t>’</w:t>
      </w:r>
      <w:r>
        <w:t xml:space="preserve">hallek Coop IST gant ar CIRAD : </w:t>
      </w:r>
      <w:hyperlink r:id="rId9">
        <w:r>
          <w:rPr>
            <w:rStyle w:val="Lienhypertexte"/>
          </w:rPr>
          <w:t>https://coop-ist.cirad.fr/etre-auteur/reconnaitre-tous-les-contributeurs/3-la-taxonomie-credit-pour-identifier-toutes-les-contributions</w:t>
        </w:r>
      </w:hyperlink>
      <w:r>
        <w:t>.</w:t>
      </w:r>
    </w:p>
    <w:p w:rsidR="000F1F5B" w:rsidRDefault="00F257E7">
      <w:pPr>
        <w:pStyle w:val="Titre1"/>
      </w:pPr>
      <w:bookmarkStart w:id="4" w:name="_Toc106898718"/>
      <w:r>
        <w:t>Ober gant an daksonomiezh</w:t>
      </w:r>
      <w:bookmarkEnd w:id="4"/>
    </w:p>
    <w:p w:rsidR="000F1F5B" w:rsidRDefault="00F257E7">
      <w:r>
        <w:t>An erbedoù evit ober gant an daksonomiezh C</w:t>
      </w:r>
      <w:r>
        <w:t>RediT war al lec</w:t>
      </w:r>
      <w:r w:rsidR="00FE7610">
        <w:t>’</w:t>
      </w:r>
      <w:r>
        <w:t>hienn meneget a-us a zo anezho (troet ganeomp) :</w:t>
      </w:r>
    </w:p>
    <w:p w:rsidR="000F1F5B" w:rsidRDefault="00F257E7">
      <w:pPr>
        <w:ind w:left="708"/>
      </w:pPr>
      <w:r>
        <w:rPr>
          <w:b/>
        </w:rPr>
        <w:t>Listennad an holl berzhioù kemeret :</w:t>
      </w:r>
      <w:r>
        <w:t xml:space="preserve"> an holl berzhioù a rank bezañ enframmet, pa vefent bet kemeret gant tud meneget evel oberourien an teul pe gant tud anvet en trugarekadennoù.</w:t>
      </w:r>
    </w:p>
    <w:p w:rsidR="000F1F5B" w:rsidRDefault="00F257E7">
      <w:pPr>
        <w:ind w:left="708"/>
      </w:pPr>
      <w:r>
        <w:rPr>
          <w:b/>
        </w:rPr>
        <w:t>Posupl eo k</w:t>
      </w:r>
      <w:r>
        <w:rPr>
          <w:b/>
        </w:rPr>
        <w:t>aout meur a roll :</w:t>
      </w:r>
      <w:r>
        <w:t xml:space="preserve"> gallout a ra pep </w:t>
      </w:r>
      <w:r>
        <w:t xml:space="preserve">perzhiad </w:t>
      </w:r>
      <w:r>
        <w:t>kaout meur a roll hag ur roll a c</w:t>
      </w:r>
      <w:r w:rsidR="00FE7610">
        <w:t>’</w:t>
      </w:r>
      <w:r>
        <w:t>hell bezañ lakaet d</w:t>
      </w:r>
      <w:r w:rsidR="00FE7610">
        <w:t>’</w:t>
      </w:r>
      <w:r>
        <w:t xml:space="preserve">ouzhpenn ur </w:t>
      </w:r>
      <w:r>
        <w:t>perzhiad</w:t>
      </w:r>
      <w:r>
        <w:t>.</w:t>
      </w:r>
    </w:p>
    <w:p w:rsidR="000F1F5B" w:rsidRDefault="00F257E7">
      <w:pPr>
        <w:ind w:left="708"/>
      </w:pPr>
      <w:r>
        <w:rPr>
          <w:b/>
        </w:rPr>
        <w:t>Diret eo live ar perzh :</w:t>
      </w:r>
      <w:r>
        <w:t xml:space="preserve"> pa vez ouzhpenn un den gant ar memes roll e c</w:t>
      </w:r>
      <w:r w:rsidR="00FE7610">
        <w:t>’</w:t>
      </w:r>
      <w:r>
        <w:t>heller spisaat live ar perzh bet kemeret oc</w:t>
      </w:r>
      <w:r w:rsidR="00FE7610">
        <w:t>’</w:t>
      </w:r>
      <w:r>
        <w:t>h ouzhpennañ ar gerioù « stur », « heñvel » pe « harpañ ».</w:t>
      </w:r>
    </w:p>
    <w:p w:rsidR="000F1F5B" w:rsidRDefault="00F257E7">
      <w:pPr>
        <w:ind w:left="708"/>
      </w:pPr>
      <w:r>
        <w:rPr>
          <w:b/>
        </w:rPr>
        <w:t>Rannet eo an atebegezh :</w:t>
      </w:r>
      <w:r>
        <w:t xml:space="preserve"> an oberourien </w:t>
      </w:r>
      <w:r>
        <w:t>e darempred gant ar gelaouenn</w:t>
      </w:r>
      <w:r>
        <w:t xml:space="preserve"> a gemer </w:t>
      </w:r>
      <w:r>
        <w:t xml:space="preserve">atebegezh dereiñ ar rolloù war o chouk. Rankout a ra pep </w:t>
      </w:r>
      <w:r>
        <w:t xml:space="preserve">perzhiad </w:t>
      </w:r>
      <w:r>
        <w:t>gouzout peseurt rolloù a zo bet deroet ha bezañ gouest da gadarnaat anezho.</w:t>
      </w:r>
    </w:p>
    <w:p w:rsidR="000F1F5B" w:rsidRDefault="00F257E7">
      <w:r>
        <w:t>Sed amañ skouer ur meneg harpet ouzh an daksonomiezh CRediT en ur gelaouenn (</w:t>
      </w:r>
      <w:r>
        <w:rPr>
          <w:i/>
        </w:rPr>
        <w:t>Open Linguistics</w:t>
      </w:r>
      <w:r>
        <w:t xml:space="preserve">) embannet </w:t>
      </w:r>
      <w:r>
        <w:t>gant an embannadurioù De Gruyter, o deus divizet ober ganti :</w:t>
      </w:r>
    </w:p>
    <w:p w:rsidR="000F1F5B" w:rsidRDefault="00F257E7">
      <w:pPr>
        <w:ind w:left="708"/>
      </w:pPr>
      <w:r>
        <w:rPr>
          <w:b/>
          <w:i/>
        </w:rPr>
        <w:t>Author contributions:</w:t>
      </w:r>
      <w:r>
        <w:rPr>
          <w:i/>
        </w:rPr>
        <w:t xml:space="preserve"> All authors have accepted responsibility for the entire content of this manuscript and approved its submission. Ms. […] created the corpus used, conducted the analysis, and</w:t>
      </w:r>
      <w:r>
        <w:rPr>
          <w:i/>
        </w:rPr>
        <w:t xml:space="preserve"> wrote initial drafts of the paper. Dr. […] prepared the submitted manuscript and supervised the ethics application, analysis, and response to reviewers.</w:t>
      </w:r>
    </w:p>
    <w:p w:rsidR="000F1F5B" w:rsidRDefault="00F257E7">
      <w:r>
        <w:t xml:space="preserve">Pediñ a reomp oberourien ar gelaouenn </w:t>
      </w:r>
      <w:r>
        <w:rPr>
          <w:i/>
        </w:rPr>
        <w:t>À tradire. Didactique de la traduction pragmatique et de la comm</w:t>
      </w:r>
      <w:r>
        <w:rPr>
          <w:i/>
        </w:rPr>
        <w:t>unication technique</w:t>
      </w:r>
      <w:r>
        <w:t xml:space="preserve"> da heuliañ an erbedoù-mañ ha da ziskouez ar resisañ ar gwellañ ar perzh kemeret gant an holl dud o deus kenlabouret evit produiñ o fennadoù.</w:t>
      </w:r>
    </w:p>
    <w:p w:rsidR="000F1F5B" w:rsidRDefault="00F257E7">
      <w:r>
        <w:lastRenderedPageBreak/>
        <w:br w:type="page"/>
      </w:r>
    </w:p>
    <w:p w:rsidR="000F1F5B" w:rsidRDefault="00F257E7">
      <w:pPr>
        <w:pStyle w:val="Titre1"/>
      </w:pPr>
      <w:bookmarkStart w:id="5" w:name="_Toc106898719"/>
      <w:r>
        <w:lastRenderedPageBreak/>
        <w:t>List and description of the 14 roles (EN)</w:t>
      </w:r>
      <w:bookmarkEnd w:id="5"/>
    </w:p>
    <w:tbl>
      <w:tblPr>
        <w:tblStyle w:val="Grilledutableau"/>
        <w:tblW w:w="9060" w:type="dxa"/>
        <w:tblLayout w:type="fixed"/>
        <w:tblLook w:val="04A0" w:firstRow="1" w:lastRow="0" w:firstColumn="1" w:lastColumn="0" w:noHBand="0" w:noVBand="1"/>
      </w:tblPr>
      <w:tblGrid>
        <w:gridCol w:w="2156"/>
        <w:gridCol w:w="4765"/>
        <w:gridCol w:w="2139"/>
      </w:tblGrid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val="br-FR"/>
              </w:rPr>
              <w:t>Role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val="br-FR"/>
              </w:rPr>
              <w:t>Definition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val="br-FR"/>
              </w:rPr>
              <w:t>ID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Conceptualisation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Ideas; formul</w:t>
            </w:r>
            <w:r>
              <w:rPr>
                <w:rFonts w:eastAsia="Calibri"/>
                <w:lang w:val="br-FR"/>
              </w:rPr>
              <w:t>ation or evolution of overarching research goals and aims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8b73531f-db56-4914-9502-4cc4d4d8ed73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Data curation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 xml:space="preserve">Management activities to annotate (produce metadata), scrub data and maintain research data (including software code, where it is necessary for </w:t>
            </w:r>
            <w:r>
              <w:rPr>
                <w:rFonts w:eastAsia="Calibri"/>
                <w:lang w:val="br-FR"/>
              </w:rPr>
              <w:t>interpreting the data itself) for initial use and later re-use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f93e0f44-f2a4-4ea1-824a-4e0853b05c9d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Formal analysis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Application of statistical, mathematical, computational, or other formal techniques to analyse or synthesize study data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95394cbd-4dc8-4735-b589-7e5f9e622b3f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Funding acquisition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Acquisition of the financial support for the project leading to this publication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34ff6d68-132f-4438-a1f4-fba61ccf364a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Investigation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Conducting a research and investigation process, specifically per</w:t>
            </w:r>
            <w:r>
              <w:rPr>
                <w:rFonts w:eastAsia="Calibri"/>
                <w:lang w:val="br-FR"/>
              </w:rPr>
              <w:t>forming the experiments, or data/evidence collection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2451924d-425e-4778-9f4c-36c848ca70c2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Methodology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Development or design of methodology; creation of models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f21e2be9-4e38-4ab7-8691-d6f72d5d5843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Project administration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Management and coordination respons</w:t>
            </w:r>
            <w:r>
              <w:rPr>
                <w:rFonts w:eastAsia="Calibri"/>
                <w:lang w:val="br-FR"/>
              </w:rPr>
              <w:t>ibility for the research activity planning and execution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a693fe76-ea33-49ad-9dcc-5e4f3ac5f938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Resources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Provision of study materials, reagents, materials, patients, laboratory samples, animals, instrumentation, computing resources, or other analysis tools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ebd781f0-bf79-492c-ac21-b31b9c3c990c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Software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Programming, software development; designing computer programs; implementation of the computer code and supporting algorithms; testing of existing code components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f89c5233-01b0-4778-93e9-cc7d107aa2c8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Supervision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Oversight and leadership responsibility for the research activity planning and execution, including mentorship external to the core team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0c8ca7d4-06ad-4527-9cea-a8801fcb8746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Validation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Verification, whether as a part of the activity or separat</w:t>
            </w:r>
            <w:r>
              <w:rPr>
                <w:rFonts w:eastAsia="Calibri"/>
                <w:lang w:val="br-FR"/>
              </w:rPr>
              <w:t>e, of the overall replication/reproducibility of results/experiments and other research outputs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4b1bf348-faf2-4fc4-bd66-4cd3a84b9d44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Visualisation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Preparation, creation and/or presentation of the published work, specifically visualization/data presentatio</w:t>
            </w:r>
            <w:r>
              <w:rPr>
                <w:rFonts w:eastAsia="Calibri"/>
                <w:lang w:val="br-FR"/>
              </w:rPr>
              <w:t>n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76b9d56a-e430-4e0a-84c9-59c11be343ae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Writing – original draft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Preparation, creation and/or presentation of the published work, specifically writing the initial draft (including substantive translation)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43ebbd94-98b4-42f1-866b-c930cef228ca</w:t>
            </w:r>
          </w:p>
        </w:tc>
      </w:tr>
      <w:tr w:rsidR="000F1F5B">
        <w:tc>
          <w:tcPr>
            <w:tcW w:w="2156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 xml:space="preserve">Writing – </w:t>
            </w:r>
            <w:r>
              <w:rPr>
                <w:rFonts w:eastAsia="Calibri"/>
                <w:lang w:val="br-FR"/>
              </w:rPr>
              <w:t>review &amp; editing</w:t>
            </w:r>
          </w:p>
        </w:tc>
        <w:tc>
          <w:tcPr>
            <w:tcW w:w="476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Preparation, creation and/or presentation of the published work by those from the original re</w:t>
            </w:r>
            <w:r>
              <w:rPr>
                <w:rFonts w:eastAsia="Calibri"/>
                <w:lang w:val="br-FR"/>
              </w:rPr>
              <w:lastRenderedPageBreak/>
              <w:t>search group, specifically critical review, commentary or revision – including pre- or post-publication stages</w:t>
            </w:r>
          </w:p>
        </w:tc>
        <w:tc>
          <w:tcPr>
            <w:tcW w:w="2139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lastRenderedPageBreak/>
              <w:t>d3aead86-f2a2-47f7-bb99-79de6421164</w:t>
            </w:r>
            <w:r>
              <w:rPr>
                <w:rFonts w:eastAsia="Calibri"/>
                <w:lang w:val="br-FR"/>
              </w:rPr>
              <w:t>d</w:t>
            </w:r>
          </w:p>
        </w:tc>
      </w:tr>
    </w:tbl>
    <w:p w:rsidR="000F1F5B" w:rsidRDefault="00F257E7">
      <w:r>
        <w:br w:type="page"/>
      </w:r>
    </w:p>
    <w:p w:rsidR="000F1F5B" w:rsidRDefault="00F257E7">
      <w:pPr>
        <w:pStyle w:val="Titre1"/>
      </w:pPr>
      <w:bookmarkStart w:id="6" w:name="_Toc106898720"/>
      <w:r>
        <w:lastRenderedPageBreak/>
        <w:t>Listennad ha deskrivadur ar 14 roll (BR)</w:t>
      </w:r>
      <w:bookmarkEnd w:id="6"/>
    </w:p>
    <w:tbl>
      <w:tblPr>
        <w:tblStyle w:val="Grilledutableau"/>
        <w:tblW w:w="9060" w:type="dxa"/>
        <w:tblLayout w:type="fixed"/>
        <w:tblLook w:val="04A0" w:firstRow="1" w:lastRow="0" w:firstColumn="1" w:lastColumn="0" w:noHBand="0" w:noVBand="1"/>
      </w:tblPr>
      <w:tblGrid>
        <w:gridCol w:w="2228"/>
        <w:gridCol w:w="4807"/>
        <w:gridCol w:w="2025"/>
      </w:tblGrid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val="br-FR"/>
              </w:rPr>
              <w:t>Roll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val="br-FR"/>
              </w:rPr>
              <w:t>Termenadur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val="br-FR"/>
              </w:rPr>
              <w:t>Kod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Meizata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 xml:space="preserve">Mennozhioù ; lakaat gerioù war ar palioù enklask hollek pe azasaat </w:t>
            </w:r>
            <w:r>
              <w:rPr>
                <w:rFonts w:eastAsia="Calibri"/>
                <w:lang w:val="br-FR"/>
              </w:rPr>
              <w:t>anezho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8b73531f-db56-4914-9502-4cc4d4d8ed73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Aozañ ar roadennoù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 xml:space="preserve">Merañ an notennaouiñ (produiñ metaroadennoù), </w:t>
            </w:r>
            <w:r>
              <w:rPr>
                <w:rFonts w:eastAsia="Calibri"/>
                <w:lang w:val="br-FR"/>
              </w:rPr>
              <w:t xml:space="preserve">kempenn ha hizivaat roadennoù an enklask (kod ar meziantoù en o zouez pa </w:t>
            </w:r>
            <w:r w:rsidR="00FE7610">
              <w:rPr>
                <w:rFonts w:eastAsia="Calibri"/>
                <w:lang w:val="br-FR"/>
              </w:rPr>
              <w:t>‘</w:t>
            </w:r>
            <w:r>
              <w:rPr>
                <w:rFonts w:eastAsia="Calibri"/>
                <w:lang w:val="br-FR"/>
              </w:rPr>
              <w:t>z eo ret evit displegañ ar roadennoù), evit an implij kentañ kement hag an adimplijoù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f93e0f44-f2a4-4ea1-824a-4e0853b05c9d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Dielfennañ furmel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Implij teknikoù stadegel, matematikel, s</w:t>
            </w:r>
            <w:r>
              <w:rPr>
                <w:rFonts w:eastAsia="Calibri"/>
                <w:lang w:val="br-FR"/>
              </w:rPr>
              <w:t>tlennegel pe teknikoù furmel all evit dielfennañ</w:t>
            </w:r>
            <w:r>
              <w:rPr>
                <w:rFonts w:eastAsia="Calibri"/>
                <w:lang w:val="br-FR"/>
              </w:rPr>
              <w:t xml:space="preserve"> pe sintezennañ roadennoù studi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95394cbd-4dc8-4735-b589-7e5f9e622b3f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Klask arc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hantaouiñ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Tapout an arc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hant</w:t>
            </w:r>
            <w:r>
              <w:rPr>
                <w:rFonts w:eastAsia="Calibri"/>
                <w:lang w:val="br-FR"/>
              </w:rPr>
              <w:t xml:space="preserve"> ret evit ar raktres en deus kaset d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an embann-mañ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34ff6d68-132f-4438-a1f4-fba61ccf364a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Enkla</w:t>
            </w:r>
            <w:r>
              <w:rPr>
                <w:rFonts w:eastAsia="Calibri"/>
                <w:lang w:val="br-FR"/>
              </w:rPr>
              <w:t>sk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Heñchañ argerzh an enklask hag an imbourc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hiñ, dreist-holl kas an arnodoù da benn pe dastum roadennoù pe brouennoù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2451924d-425e-4778-9f4c-36c848ca70c2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Metodologiezh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Diorren pe meizañ hentennoù ; krouiñ patromoù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f21e2be9-4e38-4ab7-8691-d6f72d5d5843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Me</w:t>
            </w:r>
            <w:r>
              <w:rPr>
                <w:rFonts w:eastAsia="Calibri"/>
                <w:lang w:val="br-FR"/>
              </w:rPr>
              <w:t>rañ ar raktres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Atebegezh war ar merañ hag ar 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henurzhiañ evit steuñviñ an enklask ha kas anezhañ da benn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a693fe76-ea33-49ad-9dcc-5e4f3ac5f938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Loazioù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 xml:space="preserve">Pourvez danvez studi, reaktantoù, </w:t>
            </w:r>
            <w:r>
              <w:rPr>
                <w:rFonts w:eastAsia="Calibri"/>
                <w:lang w:val="br-FR"/>
              </w:rPr>
              <w:t xml:space="preserve">danvez, </w:t>
            </w:r>
            <w:r>
              <w:rPr>
                <w:rFonts w:eastAsia="Calibri"/>
                <w:lang w:val="br-FR"/>
              </w:rPr>
              <w:t xml:space="preserve">klañvourien, standilhonoù arnodva, loened, binvioù, </w:t>
            </w:r>
            <w:r>
              <w:rPr>
                <w:rFonts w:eastAsia="Calibri"/>
                <w:lang w:val="br-FR"/>
              </w:rPr>
              <w:t>danvezioù niverel pe ostilhoù dielfennañ all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ebd781f0-bf79-492c-ac21-b31b9c3c990c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Stlenneg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Programmiñ, diorren stlennegel ; meizañ programmoù stlennegel ; lakaat da dalvezout ar 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hod stlennegel hag an algoritmoù m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 xml:space="preserve">eo diazezet warno ; </w:t>
            </w:r>
            <w:r>
              <w:rPr>
                <w:rFonts w:eastAsia="Calibri"/>
                <w:lang w:val="br-FR"/>
              </w:rPr>
              <w:t>amprouiñ</w:t>
            </w:r>
            <w:r>
              <w:rPr>
                <w:rFonts w:eastAsia="Calibri"/>
                <w:lang w:val="br-FR"/>
              </w:rPr>
              <w:t xml:space="preserve"> bo</w:t>
            </w:r>
            <w:r>
              <w:rPr>
                <w:rFonts w:eastAsia="Calibri"/>
                <w:lang w:val="br-FR"/>
              </w:rPr>
              <w:t>mmoù ar 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hod a oa anezho dija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f89c5233-01b0-4778-93e9-cc7d107aa2c8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Goursellout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Atebegezh war an evezhiañ hag ar ren evit steuñviñ an enklask ha kas anezhañ da benn, hep disoñjal ambroug ar re er-maez eus kalon ar skipailh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0c8ca7d4-06ad-4527-9cea-a8801fcb</w:t>
            </w:r>
            <w:r>
              <w:rPr>
                <w:rFonts w:eastAsia="Calibri"/>
                <w:lang w:val="br-FR"/>
              </w:rPr>
              <w:t>8746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Kadarnaat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Gwiriañ, e-barzh an enklask pe er-maez anezhañ, e 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heller eilañ/kavout en-dro an disoc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hoù/arnodoù ha gounidoù all an enklask en un doare hollek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4b1bf348-faf2-4fc4-bd66-4cd3a84b9d44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Kinnig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Prientiñ, krouiñ ha/pe kinnig al labour embannet,</w:t>
            </w:r>
            <w:r>
              <w:rPr>
                <w:rFonts w:eastAsia="Calibri"/>
                <w:lang w:val="br-FR"/>
              </w:rPr>
              <w:t xml:space="preserve"> dreist-holl furmaozañ pe kinnig ar roadennoù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76b9d56a-e430-4e0a-84c9-59c11be343ae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Skrivañ – skridaozañ kentañ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Prientiñ, krouiñ ha/pe kinnig al labour embannet, dreist-holl skrivañ an teul kentañ (pe treiñ un destenn hir a-walc</w:t>
            </w:r>
            <w:r w:rsidR="00FE7610">
              <w:rPr>
                <w:rFonts w:eastAsia="Calibri"/>
                <w:lang w:val="br-FR"/>
              </w:rPr>
              <w:t>’</w:t>
            </w:r>
            <w:r>
              <w:rPr>
                <w:rFonts w:eastAsia="Calibri"/>
                <w:lang w:val="br-FR"/>
              </w:rPr>
              <w:t>h)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43ebbd94-98b4-42f1-866b-c930cef228ca</w:t>
            </w:r>
          </w:p>
        </w:tc>
      </w:tr>
      <w:tr w:rsidR="000F1F5B">
        <w:tc>
          <w:tcPr>
            <w:tcW w:w="2228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>Skrivañ – adwelout &amp; prientiñ an embann</w:t>
            </w:r>
          </w:p>
        </w:tc>
        <w:tc>
          <w:tcPr>
            <w:tcW w:w="4807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t xml:space="preserve">Prientiñ, krouiñ ha/pe kinnig al labour embannet gant </w:t>
            </w:r>
            <w:r>
              <w:rPr>
                <w:rFonts w:eastAsia="Calibri"/>
                <w:lang w:val="br-FR"/>
              </w:rPr>
              <w:t xml:space="preserve">izili ar strollad enklask kentañ, dreist-holl lenn </w:t>
            </w:r>
            <w:r>
              <w:rPr>
                <w:rFonts w:eastAsia="Calibri"/>
                <w:lang w:val="br-FR"/>
              </w:rPr>
              <w:lastRenderedPageBreak/>
              <w:t xml:space="preserve">evit burutellañ, ober evezhiadennoù pe adwelout, a-raok pe goude an </w:t>
            </w:r>
            <w:r>
              <w:rPr>
                <w:rFonts w:eastAsia="Calibri"/>
                <w:lang w:val="br-FR"/>
              </w:rPr>
              <w:t>embann</w:t>
            </w:r>
          </w:p>
        </w:tc>
        <w:tc>
          <w:tcPr>
            <w:tcW w:w="2025" w:type="dxa"/>
          </w:tcPr>
          <w:p w:rsidR="000F1F5B" w:rsidRDefault="00F257E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lang w:val="br-FR"/>
              </w:rPr>
              <w:lastRenderedPageBreak/>
              <w:t>d3aead86-f2a2-47f7-bb99-79de6421164d</w:t>
            </w:r>
          </w:p>
        </w:tc>
      </w:tr>
    </w:tbl>
    <w:p w:rsidR="000F1F5B" w:rsidRDefault="000F1F5B"/>
    <w:sectPr w:rsidR="000F1F5B">
      <w:headerReference w:type="default" r:id="rId10"/>
      <w:footerReference w:type="default" r:id="rId11"/>
      <w:pgSz w:w="11906" w:h="16838"/>
      <w:pgMar w:top="2268" w:right="1418" w:bottom="1134" w:left="1418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E7" w:rsidRDefault="00F257E7">
      <w:pPr>
        <w:spacing w:after="0" w:line="240" w:lineRule="auto"/>
      </w:pPr>
      <w:r>
        <w:separator/>
      </w:r>
    </w:p>
  </w:endnote>
  <w:endnote w:type="continuationSeparator" w:id="0">
    <w:p w:rsidR="00F257E7" w:rsidRDefault="00F2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5B" w:rsidRDefault="00F257E7">
    <w:pPr>
      <w:pStyle w:val="Pieddepage"/>
      <w:jc w:val="right"/>
    </w:pPr>
    <w:r>
      <w:rPr>
        <w:color w:val="347173"/>
      </w:rPr>
      <w:t>contact[e]atradire.fr</w:t>
    </w:r>
  </w:p>
  <w:p w:rsidR="000F1F5B" w:rsidRDefault="00F257E7">
    <w:pPr>
      <w:pStyle w:val="Pieddepage"/>
      <w:jc w:val="right"/>
    </w:pPr>
    <w:r>
      <w:rPr>
        <w:color w:val="347173"/>
      </w:rPr>
      <w:t>https://atradire.pergola-publications.fr/?lang=br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E7" w:rsidRDefault="00F257E7">
      <w:pPr>
        <w:spacing w:after="0" w:line="240" w:lineRule="auto"/>
      </w:pPr>
      <w:r>
        <w:separator/>
      </w:r>
    </w:p>
  </w:footnote>
  <w:footnote w:type="continuationSeparator" w:id="0">
    <w:p w:rsidR="00F257E7" w:rsidRDefault="00F2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5B" w:rsidRDefault="00F257E7">
    <w:pPr>
      <w:pStyle w:val="En-tte"/>
      <w:spacing w:before="360"/>
      <w:ind w:left="851"/>
    </w:pPr>
    <w:r>
      <w:rPr>
        <w:noProof/>
        <w:lang w:eastAsia="fr-FR"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-476885</wp:posOffset>
          </wp:positionH>
          <wp:positionV relativeFrom="paragraph">
            <wp:posOffset>-133985</wp:posOffset>
          </wp:positionV>
          <wp:extent cx="992505" cy="1034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1034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re Baskerville" w:hAnsi="Libre Baskerville"/>
        <w:i/>
        <w:sz w:val="18"/>
      </w:rPr>
      <w:t>Didactique de la traduction pragmatique</w:t>
    </w:r>
    <w:r>
      <w:rPr>
        <w:rFonts w:ascii="Libre Baskerville" w:hAnsi="Libre Baskerville"/>
        <w:i/>
        <w:sz w:val="18"/>
      </w:rPr>
      <w:br/>
      <w:t>et de la communication technique</w:t>
    </w:r>
  </w:p>
  <w:p w:rsidR="000F1F5B" w:rsidRDefault="000F1F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2" w15:restartNumberingAfterBreak="0">
    <w:nsid w:val="57D14702"/>
    <w:multiLevelType w:val="multilevel"/>
    <w:tmpl w:val="C7D49B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BD20CC"/>
    <w:multiLevelType w:val="multilevel"/>
    <w:tmpl w:val="CA6E63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0A1771"/>
    <w:multiLevelType w:val="multilevel"/>
    <w:tmpl w:val="2398F042"/>
    <w:lvl w:ilvl="0">
      <w:start w:val="1"/>
      <w:numFmt w:val="bullet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9"/>
  <w:linkStyl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5B"/>
    <w:rsid w:val="000F1F5B"/>
    <w:rsid w:val="00F257E7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6F11D-F3E5-474A-B2B2-5D4FF6DC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10"/>
    <w:pPr>
      <w:suppressAutoHyphens w:val="0"/>
      <w:spacing w:after="160" w:line="259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411B8"/>
    <w:pPr>
      <w:keepNext/>
      <w:keepLines/>
      <w:spacing w:before="240" w:after="0"/>
      <w:outlineLvl w:val="0"/>
    </w:pPr>
    <w:rPr>
      <w:rFonts w:ascii="Libre Baskerville" w:eastAsiaTheme="majorEastAsia" w:hAnsi="Libre Baskerville" w:cstheme="majorBidi"/>
      <w:color w:val="347173"/>
      <w:sz w:val="32"/>
      <w:szCs w:val="32"/>
    </w:rPr>
  </w:style>
  <w:style w:type="character" w:default="1" w:styleId="Policepardfaut">
    <w:name w:val="Default Paragraph Font"/>
    <w:uiPriority w:val="1"/>
    <w:semiHidden/>
    <w:unhideWhenUsed/>
    <w:rsid w:val="00FE7610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E7610"/>
  </w:style>
  <w:style w:type="character" w:customStyle="1" w:styleId="CorpsdetexteCar">
    <w:name w:val="Corps de texte Car"/>
    <w:basedOn w:val="Policepardfaut"/>
    <w:link w:val="Corpsdetexte"/>
    <w:rsid w:val="00FE7610"/>
    <w:rPr>
      <w:rFonts w:ascii="Arial" w:eastAsia="Times New Roman" w:hAnsi="Arial" w:cs="Times New Roman"/>
      <w:szCs w:val="20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qFormat/>
    <w:rsid w:val="00C411B8"/>
    <w:rPr>
      <w:rFonts w:ascii="Libre Baskerville" w:eastAsiaTheme="majorEastAsia" w:hAnsi="Libre Baskerville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C411B8"/>
    <w:rPr>
      <w:rFonts w:ascii="Libre Baskerville" w:eastAsiaTheme="minorEastAsia" w:hAnsi="Libre Baskerville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qFormat/>
    <w:rsid w:val="00C411B8"/>
    <w:rPr>
      <w:rFonts w:ascii="Libre Baskerville" w:eastAsiaTheme="majorEastAsia" w:hAnsi="Libre Baskerville" w:cstheme="majorBidi"/>
      <w:color w:val="347173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296B23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C411B8"/>
  </w:style>
  <w:style w:type="character" w:customStyle="1" w:styleId="PieddepageCar">
    <w:name w:val="Pied de page Car"/>
    <w:basedOn w:val="Policepardfaut"/>
    <w:link w:val="Pieddepage"/>
    <w:uiPriority w:val="99"/>
    <w:qFormat/>
    <w:rsid w:val="00C411B8"/>
  </w:style>
  <w:style w:type="character" w:customStyle="1" w:styleId="IndexLink">
    <w:name w:val="Index Link"/>
    <w:qFormat/>
  </w:style>
  <w:style w:type="character" w:styleId="Marquedecommentaire">
    <w:name w:val="annotation reference"/>
    <w:basedOn w:val="Policepardfaut"/>
    <w:uiPriority w:val="99"/>
    <w:semiHidden/>
    <w:unhideWhenUsed/>
    <w:qFormat/>
    <w:rsid w:val="006034F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6034F7"/>
    <w:rPr>
      <w:rFonts w:ascii="Public Sans" w:hAnsi="Public Sans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6034F7"/>
    <w:rPr>
      <w:rFonts w:ascii="Public Sans" w:hAnsi="Public Sans"/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034F7"/>
    <w:rPr>
      <w:rFonts w:ascii="Segoe UI" w:hAnsi="Segoe UI" w:cs="Segoe UI"/>
      <w:sz w:val="18"/>
      <w:szCs w:val="18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rsid w:val="00FE7610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enumros">
    <w:name w:val="List Number"/>
    <w:basedOn w:val="Normal"/>
    <w:rsid w:val="00FE7610"/>
    <w:pPr>
      <w:tabs>
        <w:tab w:val="left" w:pos="284"/>
      </w:tabs>
      <w:spacing w:before="240" w:after="240" w:line="240" w:lineRule="auto"/>
      <w:ind w:left="360" w:hanging="36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FE7610"/>
    <w:pPr>
      <w:numPr>
        <w:numId w:val="6"/>
      </w:numPr>
      <w:spacing w:after="0" w:line="240" w:lineRule="auto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paragraph" w:styleId="Titre">
    <w:name w:val="Title"/>
    <w:basedOn w:val="Normal"/>
    <w:next w:val="Normal"/>
    <w:link w:val="TitreCar"/>
    <w:uiPriority w:val="10"/>
    <w:qFormat/>
    <w:rsid w:val="00C411B8"/>
    <w:pPr>
      <w:spacing w:after="0" w:line="240" w:lineRule="auto"/>
      <w:contextualSpacing/>
    </w:pPr>
    <w:rPr>
      <w:rFonts w:ascii="Libre Baskerville" w:eastAsiaTheme="majorEastAsia" w:hAnsi="Libre Baskerville" w:cstheme="majorBidi"/>
      <w:spacing w:val="-10"/>
      <w:kern w:val="2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1B8"/>
    <w:rPr>
      <w:rFonts w:ascii="Libre Baskerville" w:eastAsiaTheme="minorEastAsia" w:hAnsi="Libre Baskerville"/>
      <w:color w:val="5A5A5A" w:themeColor="text1" w:themeTint="A5"/>
      <w:spacing w:val="15"/>
    </w:rPr>
  </w:style>
  <w:style w:type="paragraph" w:styleId="Titreindex">
    <w:name w:val="index heading"/>
    <w:basedOn w:val="Heading"/>
  </w:style>
  <w:style w:type="paragraph" w:styleId="En-ttedetabledesmatires">
    <w:name w:val="TOC Heading"/>
    <w:basedOn w:val="Titre1"/>
    <w:next w:val="Normal"/>
    <w:uiPriority w:val="39"/>
    <w:unhideWhenUsed/>
    <w:qFormat/>
    <w:rsid w:val="00296B23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96B23"/>
    <w:pPr>
      <w:spacing w:after="100"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411B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411B8"/>
    <w:pPr>
      <w:tabs>
        <w:tab w:val="center" w:pos="4536"/>
        <w:tab w:val="right" w:pos="9072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6034F7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6034F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034F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A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op-ist.cirad.fr/etre-auteur/reconnaitre-tous-les-contributeurs/3-la-taxonomie-credit-pour-identifier-toutes-les-contribu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86EE-8A97-4D32-A9A0-76C9EC50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1351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dc:description/>
  <cp:lastModifiedBy>David ar Rouz</cp:lastModifiedBy>
  <cp:revision>2</cp:revision>
  <dcterms:created xsi:type="dcterms:W3CDTF">2023-01-30T09:11:00Z</dcterms:created>
  <dcterms:modified xsi:type="dcterms:W3CDTF">2023-01-30T09:11:00Z</dcterms:modified>
  <dc:language>br-FR</dc:language>
</cp:coreProperties>
</file>